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6B3B863" w14:textId="77777777" w:rsidR="008C6525" w:rsidRPr="00F3208B" w:rsidRDefault="008C6525" w:rsidP="008C6525">
      <w:pPr>
        <w:keepNext/>
        <w:pageBreakBefore/>
        <w:spacing w:before="240" w:after="60"/>
        <w:jc w:val="both"/>
        <w:outlineLvl w:val="1"/>
        <w:rPr>
          <w:b/>
          <w:sz w:val="26"/>
          <w:lang w:val="en-GB" w:eastAsia="en-AU"/>
        </w:rPr>
      </w:pPr>
      <w:bookmarkStart w:id="0" w:name="_Toc106979374"/>
      <w:bookmarkStart w:id="1" w:name="_Toc234236782"/>
      <w:r w:rsidRPr="00F3208B">
        <w:rPr>
          <w:b/>
          <w:sz w:val="26"/>
          <w:lang w:val="en-GB" w:eastAsia="en-AU"/>
        </w:rPr>
        <w:t>Grievance Policy</w:t>
      </w:r>
      <w:bookmarkEnd w:id="0"/>
      <w:bookmarkEnd w:id="1"/>
    </w:p>
    <w:p w14:paraId="27B58BC7" w14:textId="77777777" w:rsidR="008C6525" w:rsidRPr="00604B84" w:rsidRDefault="008C6525" w:rsidP="008C6525">
      <w:pPr>
        <w:spacing w:before="240" w:after="120"/>
        <w:rPr>
          <w:b/>
          <w:bCs/>
        </w:rPr>
      </w:pPr>
      <w:r w:rsidRPr="00604B84">
        <w:rPr>
          <w:b/>
          <w:bCs/>
        </w:rPr>
        <w:t>SCOPE</w:t>
      </w:r>
    </w:p>
    <w:p w14:paraId="7AC014A6" w14:textId="77777777" w:rsidR="008C6525" w:rsidRPr="00F3208B" w:rsidRDefault="008C6525" w:rsidP="008C6525">
      <w:pPr>
        <w:spacing w:after="120"/>
        <w:jc w:val="both"/>
        <w:rPr>
          <w:lang w:val="en-GB"/>
        </w:rPr>
      </w:pPr>
      <w:r w:rsidRPr="00F3208B">
        <w:rPr>
          <w:lang w:val="en-GB"/>
        </w:rPr>
        <w:t xml:space="preserve">This policy sets out the processes for handling of work-related grievances at </w:t>
      </w:r>
      <w:r w:rsidRPr="0051186D">
        <w:rPr>
          <w:highlight w:val="yellow"/>
          <w:lang w:val="en-GB"/>
        </w:rPr>
        <w:t>[INSERT COMPANY NAME]</w:t>
      </w:r>
      <w:r w:rsidRPr="00E036D7">
        <w:t xml:space="preserve"> </w:t>
      </w:r>
      <w:r w:rsidRPr="00F3208B">
        <w:rPr>
          <w:lang w:val="en-GB"/>
        </w:rPr>
        <w:t>including, but not limited to, a response to harassment, discrimination, bullying, victimisation or vilification in the workplace. In certain instances where unlawful behaviour may be involved or where administrative mechanisms for appealing decisions may exist, then other processes are followed as described in the next section.</w:t>
      </w:r>
    </w:p>
    <w:p w14:paraId="35E52FD2" w14:textId="77777777" w:rsidR="008C6525" w:rsidRPr="00F3208B" w:rsidRDefault="008C6525" w:rsidP="008C6525">
      <w:pPr>
        <w:spacing w:after="120"/>
        <w:jc w:val="both"/>
        <w:rPr>
          <w:lang w:val="en-GB"/>
        </w:rPr>
      </w:pPr>
      <w:r w:rsidRPr="00F3208B">
        <w:rPr>
          <w:lang w:val="en-GB"/>
        </w:rPr>
        <w:t xml:space="preserve">To the extent relevant, this policy will be </w:t>
      </w:r>
      <w:r w:rsidRPr="00F3208B">
        <w:rPr>
          <w:rFonts w:cs="Calibri"/>
          <w:lang w:val="en-GB"/>
        </w:rPr>
        <w:t xml:space="preserve">read in conjunction the </w:t>
      </w:r>
      <w:r w:rsidRPr="00F3208B">
        <w:rPr>
          <w:rFonts w:cs="Calibri"/>
          <w:i/>
          <w:iCs/>
          <w:lang w:val="en-GB"/>
        </w:rPr>
        <w:t>Fair Work Act 2009</w:t>
      </w:r>
      <w:r w:rsidRPr="00F3208B">
        <w:rPr>
          <w:rFonts w:cs="Calibri"/>
          <w:lang w:val="en-GB"/>
        </w:rPr>
        <w:t xml:space="preserve"> (</w:t>
      </w:r>
      <w:proofErr w:type="spellStart"/>
      <w:r w:rsidRPr="00F3208B">
        <w:rPr>
          <w:rFonts w:cs="Calibri"/>
          <w:lang w:val="en-GB"/>
        </w:rPr>
        <w:t>Cth</w:t>
      </w:r>
      <w:proofErr w:type="spellEnd"/>
      <w:r w:rsidRPr="00F3208B">
        <w:rPr>
          <w:rFonts w:cs="Calibri"/>
          <w:lang w:val="en-GB"/>
        </w:rPr>
        <w:t>), the National Employment Standards and any relevant industrial instrument, including an award.</w:t>
      </w:r>
    </w:p>
    <w:p w14:paraId="34686D85" w14:textId="77777777" w:rsidR="008C6525" w:rsidRPr="00745494" w:rsidRDefault="008C6525" w:rsidP="008C6525">
      <w:pPr>
        <w:spacing w:before="240" w:after="120"/>
        <w:rPr>
          <w:b/>
          <w:bCs/>
        </w:rPr>
      </w:pPr>
      <w:r w:rsidRPr="00745494">
        <w:rPr>
          <w:b/>
          <w:bCs/>
        </w:rPr>
        <w:t>AIM</w:t>
      </w:r>
    </w:p>
    <w:p w14:paraId="253E662D" w14:textId="77777777" w:rsidR="008C6525" w:rsidRPr="00F3208B" w:rsidRDefault="008C6525" w:rsidP="008C6525">
      <w:pPr>
        <w:spacing w:after="120"/>
        <w:jc w:val="both"/>
        <w:rPr>
          <w:lang w:val="en-GB"/>
        </w:rPr>
      </w:pPr>
      <w:r w:rsidRPr="00F3208B">
        <w:rPr>
          <w:lang w:val="en-GB"/>
        </w:rPr>
        <w:t>The aim of this policy is to assist employees and managers when dealing with work-related grievances and conflict matters. This policy provides guidelines to assist toward:</w:t>
      </w:r>
    </w:p>
    <w:p w14:paraId="65E2A489" w14:textId="77777777" w:rsidR="008C6525" w:rsidRPr="00F3208B" w:rsidRDefault="008C6525" w:rsidP="008C6525">
      <w:pPr>
        <w:numPr>
          <w:ilvl w:val="0"/>
          <w:numId w:val="1"/>
        </w:numPr>
        <w:spacing w:after="120" w:line="240" w:lineRule="auto"/>
        <w:jc w:val="both"/>
        <w:rPr>
          <w:lang w:val="en-GB"/>
        </w:rPr>
      </w:pPr>
      <w:r w:rsidRPr="00F3208B">
        <w:rPr>
          <w:lang w:val="en-GB"/>
        </w:rPr>
        <w:t xml:space="preserve">ensuring procedural fairness; </w:t>
      </w:r>
    </w:p>
    <w:p w14:paraId="42CF13F4" w14:textId="77777777" w:rsidR="008C6525" w:rsidRPr="00F3208B" w:rsidRDefault="008C6525" w:rsidP="008C6525">
      <w:pPr>
        <w:numPr>
          <w:ilvl w:val="0"/>
          <w:numId w:val="1"/>
        </w:numPr>
        <w:spacing w:after="120" w:line="240" w:lineRule="auto"/>
        <w:jc w:val="both"/>
        <w:rPr>
          <w:lang w:val="en-GB"/>
        </w:rPr>
      </w:pPr>
      <w:r w:rsidRPr="00F3208B">
        <w:rPr>
          <w:lang w:val="en-GB"/>
        </w:rPr>
        <w:t xml:space="preserve">facilitating a consistent handling of grievances across the business; </w:t>
      </w:r>
    </w:p>
    <w:p w14:paraId="1D3D5EF8" w14:textId="77777777" w:rsidR="008C6525" w:rsidRPr="00F3208B" w:rsidRDefault="008C6525" w:rsidP="008C6525">
      <w:pPr>
        <w:numPr>
          <w:ilvl w:val="0"/>
          <w:numId w:val="1"/>
        </w:numPr>
        <w:spacing w:after="120" w:line="240" w:lineRule="auto"/>
        <w:jc w:val="both"/>
        <w:rPr>
          <w:lang w:val="en-GB"/>
        </w:rPr>
      </w:pPr>
      <w:r w:rsidRPr="00F3208B">
        <w:rPr>
          <w:lang w:val="en-GB"/>
        </w:rPr>
        <w:t xml:space="preserve">meeting best practice standards of grievance handling; and </w:t>
      </w:r>
    </w:p>
    <w:p w14:paraId="56711613" w14:textId="77777777" w:rsidR="008C6525" w:rsidRPr="00F3208B" w:rsidRDefault="008C6525" w:rsidP="008C6525">
      <w:pPr>
        <w:numPr>
          <w:ilvl w:val="0"/>
          <w:numId w:val="1"/>
        </w:numPr>
        <w:spacing w:after="120" w:line="240" w:lineRule="auto"/>
        <w:jc w:val="both"/>
        <w:rPr>
          <w:lang w:val="en-GB"/>
        </w:rPr>
      </w:pPr>
      <w:r w:rsidRPr="00F3208B">
        <w:rPr>
          <w:lang w:val="en-GB"/>
        </w:rPr>
        <w:t>the achievement of timely resolution of grievances.</w:t>
      </w:r>
    </w:p>
    <w:p w14:paraId="4B68C9C4" w14:textId="77777777" w:rsidR="008C6525" w:rsidRPr="00F3208B" w:rsidRDefault="008C6525" w:rsidP="008C6525">
      <w:pPr>
        <w:spacing w:after="120"/>
        <w:jc w:val="both"/>
        <w:rPr>
          <w:lang w:val="en-GB"/>
        </w:rPr>
      </w:pPr>
      <w:r w:rsidRPr="0051186D">
        <w:rPr>
          <w:highlight w:val="yellow"/>
          <w:lang w:val="en-GB"/>
        </w:rPr>
        <w:t>[INSERT COMPANY NAME]</w:t>
      </w:r>
      <w:r w:rsidRPr="00F3208B">
        <w:t xml:space="preserve"> </w:t>
      </w:r>
      <w:r w:rsidRPr="00F3208B">
        <w:rPr>
          <w:lang w:val="en-GB"/>
        </w:rPr>
        <w:t>is committed to providing a productive and harmonious work environment. This policy aims to maintain effective working relationships by ensuring that grievances are handled quickly, with minimum distress and maximum protection to all parties, thereby preventing the escalation of minor problems or grievances.</w:t>
      </w:r>
    </w:p>
    <w:p w14:paraId="0E114F81" w14:textId="77777777" w:rsidR="008C6525" w:rsidRPr="00745494" w:rsidRDefault="008C6525" w:rsidP="008C6525">
      <w:pPr>
        <w:spacing w:before="240" w:after="120"/>
        <w:rPr>
          <w:b/>
          <w:bCs/>
        </w:rPr>
      </w:pPr>
      <w:r w:rsidRPr="00745494">
        <w:rPr>
          <w:b/>
          <w:bCs/>
        </w:rPr>
        <w:t>POLICY</w:t>
      </w:r>
    </w:p>
    <w:p w14:paraId="4923BF89" w14:textId="77777777" w:rsidR="008C6525" w:rsidRPr="00F3208B" w:rsidRDefault="008C6525" w:rsidP="008C6525">
      <w:pPr>
        <w:spacing w:after="120"/>
        <w:jc w:val="both"/>
        <w:rPr>
          <w:lang w:val="en-GB"/>
        </w:rPr>
      </w:pPr>
      <w:r w:rsidRPr="00F3208B">
        <w:rPr>
          <w:lang w:val="en-GB"/>
        </w:rPr>
        <w:t xml:space="preserve">This policy defines work-related grievances and describes how they are to be handled by </w:t>
      </w:r>
      <w:r w:rsidRPr="0051186D">
        <w:rPr>
          <w:highlight w:val="yellow"/>
          <w:lang w:val="en-GB"/>
        </w:rPr>
        <w:t>[INSERT COMPANY NAME]</w:t>
      </w:r>
      <w:r w:rsidRPr="00F3208B">
        <w:rPr>
          <w:u w:color="FF0000"/>
          <w:lang w:val="en-GB"/>
        </w:rPr>
        <w:t>.</w:t>
      </w:r>
      <w:r w:rsidRPr="00F3208B">
        <w:rPr>
          <w:lang w:val="en-GB"/>
        </w:rPr>
        <w:t xml:space="preserve"> It advises on the responsibilities of Managers and staff, how to raise a grievance, the expected outcomes of the process, and documentation.</w:t>
      </w:r>
    </w:p>
    <w:p w14:paraId="7B77C308" w14:textId="77777777" w:rsidR="008C6525" w:rsidRPr="00F3208B" w:rsidRDefault="008C6525" w:rsidP="008C6525">
      <w:pPr>
        <w:spacing w:after="120"/>
        <w:jc w:val="both"/>
        <w:rPr>
          <w:lang w:val="en-GB"/>
        </w:rPr>
      </w:pPr>
      <w:r w:rsidRPr="00F3208B">
        <w:rPr>
          <w:lang w:val="en-GB"/>
        </w:rPr>
        <w:t>This policy establishes the principles by which work-related grievances are handled and a framework for the management of grievances according to equity principles and legislative requirements.</w:t>
      </w:r>
    </w:p>
    <w:p w14:paraId="3C82090F" w14:textId="77777777" w:rsidR="008C6525" w:rsidRPr="00745494" w:rsidRDefault="008C6525" w:rsidP="008C6525">
      <w:pPr>
        <w:spacing w:before="240" w:after="120"/>
        <w:rPr>
          <w:b/>
          <w:bCs/>
        </w:rPr>
      </w:pPr>
      <w:r w:rsidRPr="00745494">
        <w:rPr>
          <w:b/>
          <w:bCs/>
        </w:rPr>
        <w:t>DEFINITIONS</w:t>
      </w:r>
    </w:p>
    <w:p w14:paraId="63A267BA" w14:textId="77777777" w:rsidR="008C6525" w:rsidRPr="00F3208B" w:rsidRDefault="008C6525" w:rsidP="008C6525">
      <w:pPr>
        <w:spacing w:after="120"/>
        <w:jc w:val="both"/>
        <w:rPr>
          <w:lang w:val="en-GB"/>
        </w:rPr>
      </w:pPr>
      <w:r w:rsidRPr="00F3208B">
        <w:rPr>
          <w:lang w:val="en-GB"/>
        </w:rPr>
        <w:t xml:space="preserve">A </w:t>
      </w:r>
      <w:r w:rsidRPr="00F3208B">
        <w:rPr>
          <w:b/>
          <w:bCs/>
          <w:lang w:val="en-GB"/>
        </w:rPr>
        <w:t>work-related grievance</w:t>
      </w:r>
      <w:r w:rsidRPr="00F3208B">
        <w:rPr>
          <w:lang w:val="en-GB"/>
        </w:rPr>
        <w:t xml:space="preserve"> is any type of problem, concern or complaint where an employee believes that they have received unreasonable treatment from </w:t>
      </w:r>
      <w:r w:rsidRPr="0051186D">
        <w:rPr>
          <w:highlight w:val="yellow"/>
          <w:lang w:val="en-GB"/>
        </w:rPr>
        <w:t>[INSERT COMPANY NAME]</w:t>
      </w:r>
      <w:r w:rsidRPr="00F3208B">
        <w:rPr>
          <w:lang w:val="en-GB"/>
        </w:rPr>
        <w:t xml:space="preserve">, another employee of </w:t>
      </w:r>
      <w:r w:rsidRPr="0051186D">
        <w:rPr>
          <w:highlight w:val="yellow"/>
          <w:lang w:val="en-GB"/>
        </w:rPr>
        <w:t>[INSERT COMPANY NAME]</w:t>
      </w:r>
      <w:r w:rsidRPr="00F3208B">
        <w:rPr>
          <w:lang w:val="en-GB"/>
        </w:rPr>
        <w:t xml:space="preserve">, or a contractor or subcontractor engaged by </w:t>
      </w:r>
      <w:r w:rsidRPr="0051186D">
        <w:rPr>
          <w:highlight w:val="yellow"/>
          <w:lang w:val="en-GB"/>
        </w:rPr>
        <w:t>[INSERT COMPANY NAME]</w:t>
      </w:r>
      <w:r w:rsidRPr="00F3208B">
        <w:t xml:space="preserve"> </w:t>
      </w:r>
      <w:r w:rsidRPr="00F3208B">
        <w:rPr>
          <w:lang w:val="en-GB"/>
        </w:rPr>
        <w:t xml:space="preserve">and wishes to bring the grievance to the attention of </w:t>
      </w:r>
      <w:r w:rsidRPr="0051186D">
        <w:rPr>
          <w:highlight w:val="yellow"/>
          <w:lang w:val="en-GB"/>
        </w:rPr>
        <w:t>[INSERT COMPANY NAME]</w:t>
      </w:r>
      <w:r w:rsidRPr="00F3208B">
        <w:t xml:space="preserve"> </w:t>
      </w:r>
      <w:r w:rsidRPr="00F3208B">
        <w:rPr>
          <w:lang w:val="en-GB"/>
        </w:rPr>
        <w:t>for action or response.</w:t>
      </w:r>
    </w:p>
    <w:p w14:paraId="68723E42" w14:textId="77777777" w:rsidR="008C6525" w:rsidRPr="00F3208B" w:rsidRDefault="008C6525" w:rsidP="008C6525">
      <w:pPr>
        <w:spacing w:after="120"/>
        <w:jc w:val="both"/>
        <w:rPr>
          <w:lang w:val="en-GB"/>
        </w:rPr>
      </w:pPr>
      <w:r w:rsidRPr="00F3208B">
        <w:rPr>
          <w:lang w:val="en-GB"/>
        </w:rPr>
        <w:t>There are two types of work-related grievances, those involving:</w:t>
      </w:r>
    </w:p>
    <w:p w14:paraId="01CB5534" w14:textId="77777777" w:rsidR="008C6525" w:rsidRPr="00F3208B" w:rsidRDefault="008C6525" w:rsidP="008C6525">
      <w:pPr>
        <w:numPr>
          <w:ilvl w:val="0"/>
          <w:numId w:val="2"/>
        </w:numPr>
        <w:spacing w:after="120" w:line="240" w:lineRule="auto"/>
        <w:jc w:val="both"/>
        <w:rPr>
          <w:lang w:val="en-GB"/>
        </w:rPr>
      </w:pPr>
      <w:r w:rsidRPr="00F3208B">
        <w:rPr>
          <w:lang w:val="en-GB"/>
        </w:rPr>
        <w:t>behaviour which does not contravene any laws or legislation, but which is still inappropriate, such as interpersonal conflicts, personal issues or work practices; and</w:t>
      </w:r>
    </w:p>
    <w:p w14:paraId="70905C97" w14:textId="77777777" w:rsidR="008C6525" w:rsidRPr="00F3208B" w:rsidRDefault="008C6525" w:rsidP="008C6525">
      <w:pPr>
        <w:numPr>
          <w:ilvl w:val="0"/>
          <w:numId w:val="2"/>
        </w:numPr>
        <w:spacing w:after="120" w:line="240" w:lineRule="auto"/>
        <w:jc w:val="both"/>
        <w:rPr>
          <w:lang w:val="en-GB"/>
        </w:rPr>
      </w:pPr>
      <w:r w:rsidRPr="00F3208B">
        <w:rPr>
          <w:lang w:val="en-GB"/>
        </w:rPr>
        <w:t>potentially unlawful behaviour which, depending upon its nature, may be covered by legislation that will determine how these grievances are handled.</w:t>
      </w:r>
    </w:p>
    <w:p w14:paraId="6D3D0F9B" w14:textId="77777777" w:rsidR="008C6525" w:rsidRPr="00F3208B" w:rsidRDefault="008C6525" w:rsidP="008C6525">
      <w:pPr>
        <w:spacing w:after="120"/>
        <w:jc w:val="both"/>
        <w:rPr>
          <w:lang w:val="en-GB"/>
        </w:rPr>
      </w:pPr>
      <w:r w:rsidRPr="00F3208B">
        <w:rPr>
          <w:lang w:val="en-GB"/>
        </w:rPr>
        <w:lastRenderedPageBreak/>
        <w:t>This distinction determines how grievances will be dealt with, and the extent and type of documentation required.</w:t>
      </w:r>
    </w:p>
    <w:p w14:paraId="5A8C9CBA" w14:textId="77777777" w:rsidR="008C6525" w:rsidRPr="00745494" w:rsidRDefault="008C6525" w:rsidP="008C6525">
      <w:pPr>
        <w:spacing w:before="240" w:after="120"/>
        <w:rPr>
          <w:b/>
          <w:bCs/>
        </w:rPr>
      </w:pPr>
      <w:r w:rsidRPr="00745494">
        <w:rPr>
          <w:b/>
          <w:bCs/>
        </w:rPr>
        <w:t>Policy Principles</w:t>
      </w:r>
    </w:p>
    <w:p w14:paraId="5F65694E" w14:textId="77777777" w:rsidR="008C6525" w:rsidRPr="00F3208B" w:rsidRDefault="008C6525" w:rsidP="008C6525">
      <w:pPr>
        <w:spacing w:after="120"/>
        <w:jc w:val="both"/>
        <w:rPr>
          <w:lang w:val="en-GB"/>
        </w:rPr>
      </w:pPr>
      <w:r w:rsidRPr="00F3208B">
        <w:rPr>
          <w:lang w:val="en-GB"/>
        </w:rPr>
        <w:t xml:space="preserve">Grievance resolution is an integral part of management responsibility at </w:t>
      </w:r>
      <w:r w:rsidRPr="0051186D">
        <w:rPr>
          <w:highlight w:val="yellow"/>
          <w:lang w:val="en-GB"/>
        </w:rPr>
        <w:t>[INSERT COMPANY NAME]</w:t>
      </w:r>
      <w:r w:rsidRPr="00F3208B">
        <w:rPr>
          <w:u w:color="FF0000"/>
          <w:lang w:val="en-GB"/>
        </w:rPr>
        <w:t xml:space="preserve">. </w:t>
      </w:r>
      <w:r w:rsidRPr="00F3208B">
        <w:rPr>
          <w:lang w:val="en-GB"/>
        </w:rPr>
        <w:t xml:space="preserve">Managers have the responsibility to take all reasonable steps to identify and attempt to prevent, and resolve, problems in the workplace. </w:t>
      </w:r>
    </w:p>
    <w:p w14:paraId="5085B817" w14:textId="77777777" w:rsidR="008C6525" w:rsidRPr="00F3208B" w:rsidRDefault="008C6525" w:rsidP="008C6525">
      <w:pPr>
        <w:spacing w:after="120"/>
        <w:jc w:val="both"/>
        <w:rPr>
          <w:lang w:val="en-GB"/>
        </w:rPr>
      </w:pPr>
      <w:r w:rsidRPr="00F3208B">
        <w:rPr>
          <w:lang w:val="en-GB"/>
        </w:rPr>
        <w:t xml:space="preserve">Employees raising a grievance, as well as the employee or person who is the subject of the grievance, have the right to choose to be accompanied by a support person of their choice during all discussions related to the grievance. Confidentiality is </w:t>
      </w:r>
      <w:proofErr w:type="gramStart"/>
      <w:r w:rsidRPr="00F3208B">
        <w:rPr>
          <w:lang w:val="en-GB"/>
        </w:rPr>
        <w:t>respected at all times</w:t>
      </w:r>
      <w:proofErr w:type="gramEnd"/>
      <w:r w:rsidRPr="00F3208B">
        <w:rPr>
          <w:lang w:val="en-GB"/>
        </w:rPr>
        <w:t xml:space="preserve"> within the constraints of the need to fully investigate the grievance, which extends to the employee’s/person’s support person.</w:t>
      </w:r>
    </w:p>
    <w:p w14:paraId="34F433A1" w14:textId="77777777" w:rsidR="008C6525" w:rsidRPr="00F3208B" w:rsidRDefault="008C6525" w:rsidP="008C6525">
      <w:pPr>
        <w:spacing w:after="120"/>
        <w:jc w:val="both"/>
        <w:rPr>
          <w:lang w:val="en-GB"/>
        </w:rPr>
      </w:pPr>
      <w:r w:rsidRPr="00F3208B">
        <w:rPr>
          <w:lang w:val="en-GB"/>
        </w:rPr>
        <w:t xml:space="preserve">Grievances will be dealt with promptly and </w:t>
      </w:r>
      <w:proofErr w:type="gramStart"/>
      <w:r w:rsidRPr="00F3208B">
        <w:rPr>
          <w:lang w:val="en-GB"/>
        </w:rPr>
        <w:t>take into account</w:t>
      </w:r>
      <w:proofErr w:type="gramEnd"/>
      <w:r w:rsidRPr="00F3208B">
        <w:rPr>
          <w:lang w:val="en-GB"/>
        </w:rPr>
        <w:t xml:space="preserve"> the interests of all concerned. The relevant Manager, or suitable representative from </w:t>
      </w:r>
      <w:r w:rsidRPr="0051186D">
        <w:rPr>
          <w:highlight w:val="yellow"/>
          <w:lang w:val="en-GB"/>
        </w:rPr>
        <w:t>[INSERT COMPANY NAME]</w:t>
      </w:r>
      <w:r w:rsidRPr="00F3208B">
        <w:rPr>
          <w:lang w:val="en-GB"/>
        </w:rPr>
        <w:t xml:space="preserve">, will respond to the employee raising the grievance (either by discussing the matter with the employee or arranging a meeting) within five working days of being notified of the grievance. </w:t>
      </w:r>
    </w:p>
    <w:p w14:paraId="176D8933" w14:textId="77777777" w:rsidR="008C6525" w:rsidRPr="00F3208B" w:rsidRDefault="008C6525" w:rsidP="008C6525">
      <w:pPr>
        <w:spacing w:after="120"/>
        <w:jc w:val="both"/>
        <w:rPr>
          <w:lang w:val="en-GB"/>
        </w:rPr>
      </w:pPr>
      <w:r w:rsidRPr="00F3208B">
        <w:rPr>
          <w:lang w:val="en-GB"/>
        </w:rPr>
        <w:t xml:space="preserve">Whenever possible, the wishes of the employee raising the grievance in relation to the resolution process will be </w:t>
      </w:r>
      <w:proofErr w:type="gramStart"/>
      <w:r w:rsidRPr="00F3208B">
        <w:rPr>
          <w:lang w:val="en-GB"/>
        </w:rPr>
        <w:t>taken into account</w:t>
      </w:r>
      <w:proofErr w:type="gramEnd"/>
      <w:r w:rsidRPr="00F3208B">
        <w:rPr>
          <w:lang w:val="en-GB"/>
        </w:rPr>
        <w:t>. However, this may not be possible in some circumstances.</w:t>
      </w:r>
    </w:p>
    <w:p w14:paraId="6035179B" w14:textId="77777777" w:rsidR="008C6525" w:rsidRPr="00F3208B" w:rsidRDefault="008C6525" w:rsidP="008C6525">
      <w:pPr>
        <w:spacing w:after="120"/>
        <w:jc w:val="both"/>
        <w:rPr>
          <w:b/>
          <w:u w:val="single"/>
          <w:lang w:val="en-GB"/>
        </w:rPr>
      </w:pPr>
      <w:r w:rsidRPr="00F3208B">
        <w:rPr>
          <w:b/>
          <w:u w:val="single"/>
          <w:lang w:val="en-GB"/>
        </w:rPr>
        <w:t>How to raise a grievance and how it will be dealt with</w:t>
      </w:r>
    </w:p>
    <w:p w14:paraId="6FD78A58" w14:textId="77777777" w:rsidR="008C6525" w:rsidRPr="00F3208B" w:rsidRDefault="008C6525" w:rsidP="008C6525">
      <w:pPr>
        <w:spacing w:after="120"/>
        <w:jc w:val="both"/>
        <w:rPr>
          <w:lang w:val="en-GB"/>
        </w:rPr>
      </w:pPr>
      <w:r w:rsidRPr="00F3208B">
        <w:rPr>
          <w:lang w:val="en-GB"/>
        </w:rPr>
        <w:t xml:space="preserve">In the first instance, the grievance should be raised with the relevant Manager. Grievances may be raised verbally in the first instance, although they may have to be formalised in writing later, depending on the circumstances. </w:t>
      </w:r>
    </w:p>
    <w:p w14:paraId="3AE34788" w14:textId="77777777" w:rsidR="008C6525" w:rsidRPr="00F3208B" w:rsidRDefault="008C6525" w:rsidP="008C6525">
      <w:pPr>
        <w:spacing w:after="120"/>
        <w:jc w:val="both"/>
        <w:rPr>
          <w:lang w:val="en-GB"/>
        </w:rPr>
      </w:pPr>
      <w:r w:rsidRPr="00F3208B">
        <w:rPr>
          <w:lang w:val="en-GB"/>
        </w:rPr>
        <w:t>Employees should be aware that, if the grievance is of a serious nature or involves allegedly unlawful behaviour, a formal investigation is required, which must be documented. This may include the notifying employee (and any other relevant persons, including the alleged perpetrator) participating in an interview, which may be recorded and transcribed.</w:t>
      </w:r>
    </w:p>
    <w:p w14:paraId="3C3C0619" w14:textId="77777777" w:rsidR="008C6525" w:rsidRPr="00F3208B" w:rsidRDefault="008C6525" w:rsidP="008C6525">
      <w:pPr>
        <w:spacing w:after="120"/>
        <w:jc w:val="both"/>
        <w:rPr>
          <w:lang w:val="en-GB"/>
        </w:rPr>
      </w:pPr>
      <w:r w:rsidRPr="00F3208B">
        <w:rPr>
          <w:lang w:val="en-GB"/>
        </w:rPr>
        <w:t xml:space="preserve">Although an employee may withdraw their grievance, it is ultimately for the </w:t>
      </w:r>
      <w:r w:rsidRPr="0051186D">
        <w:rPr>
          <w:highlight w:val="yellow"/>
          <w:lang w:val="en-GB"/>
        </w:rPr>
        <w:t>[INSERT COMPANY NAME]</w:t>
      </w:r>
      <w:r w:rsidRPr="00F3208B">
        <w:rPr>
          <w:lang w:val="en-GB"/>
        </w:rPr>
        <w:t xml:space="preserve"> to determine the most appropriate course of action. In some circumstances, if a grievance relates to alleged unlawful behaviour, unsafe behaviour, criminal behaviour or conduct that may give rise to employer liability, </w:t>
      </w:r>
      <w:r w:rsidRPr="0051186D">
        <w:rPr>
          <w:highlight w:val="yellow"/>
          <w:lang w:val="en-GB"/>
        </w:rPr>
        <w:t>[INSERT COMPANY NAME]</w:t>
      </w:r>
      <w:r w:rsidRPr="00F3208B">
        <w:rPr>
          <w:lang w:val="en-GB"/>
        </w:rPr>
        <w:t xml:space="preserve"> may determine that the grievance should be fully investigated. </w:t>
      </w:r>
    </w:p>
    <w:p w14:paraId="65C2B0D1" w14:textId="77777777" w:rsidR="008C6525" w:rsidRPr="00F3208B" w:rsidRDefault="008C6525" w:rsidP="008C6525">
      <w:pPr>
        <w:spacing w:after="120"/>
        <w:jc w:val="both"/>
        <w:rPr>
          <w:lang w:val="en-GB"/>
        </w:rPr>
      </w:pPr>
      <w:r w:rsidRPr="00F3208B">
        <w:rPr>
          <w:lang w:val="en-GB"/>
        </w:rPr>
        <w:t>Any investigation process undertaken will be conducted in a timely and procedurally fair manner. Any employee/person who is the subject of a grievance will be given sufficient information about the grievance, time to consider that information, and a reasonable opportunity to respond.</w:t>
      </w:r>
    </w:p>
    <w:p w14:paraId="7906238E" w14:textId="77777777" w:rsidR="008C6525" w:rsidRPr="00F3208B" w:rsidRDefault="008C6525" w:rsidP="008C6525">
      <w:pPr>
        <w:spacing w:after="120"/>
        <w:jc w:val="both"/>
        <w:rPr>
          <w:b/>
          <w:u w:val="single"/>
          <w:lang w:val="en-GB"/>
        </w:rPr>
      </w:pPr>
      <w:r w:rsidRPr="00F3208B">
        <w:rPr>
          <w:b/>
          <w:u w:val="single"/>
          <w:lang w:val="en-GB"/>
        </w:rPr>
        <w:t>Outcomes of the Grievance Resolution Process</w:t>
      </w:r>
    </w:p>
    <w:p w14:paraId="7B8EF26C" w14:textId="77777777" w:rsidR="008C6525" w:rsidRPr="00F3208B" w:rsidRDefault="008C6525" w:rsidP="008C6525">
      <w:pPr>
        <w:spacing w:after="120"/>
        <w:jc w:val="both"/>
        <w:rPr>
          <w:lang w:val="en-GB"/>
        </w:rPr>
      </w:pPr>
      <w:r w:rsidRPr="00F3208B">
        <w:rPr>
          <w:lang w:val="en-GB"/>
        </w:rPr>
        <w:t xml:space="preserve">Where a grievance is substantiated, </w:t>
      </w:r>
      <w:r w:rsidRPr="0051186D">
        <w:rPr>
          <w:highlight w:val="yellow"/>
          <w:lang w:val="en-GB"/>
        </w:rPr>
        <w:t>[INSERT COMPANY NAME]</w:t>
      </w:r>
      <w:r w:rsidRPr="00F3208B">
        <w:rPr>
          <w:lang w:val="en-GB"/>
        </w:rPr>
        <w:t xml:space="preserve"> will take all necessary steps to address the matter. This may take various forms, such as workplace intervention, training and education, mediation, or disciplinary action. </w:t>
      </w:r>
    </w:p>
    <w:p w14:paraId="35F7128B" w14:textId="77777777" w:rsidR="008C6525" w:rsidRPr="00F3208B" w:rsidRDefault="008C6525" w:rsidP="008C6525">
      <w:pPr>
        <w:spacing w:after="120"/>
        <w:jc w:val="both"/>
        <w:rPr>
          <w:lang w:val="en-GB"/>
        </w:rPr>
      </w:pPr>
      <w:r w:rsidRPr="00F3208B">
        <w:rPr>
          <w:lang w:val="en-GB"/>
        </w:rPr>
        <w:t xml:space="preserve">Where possible, an employee who lodges a grievance will receive written notice regarding the outcome of the grievance process. </w:t>
      </w:r>
    </w:p>
    <w:p w14:paraId="628F3B55" w14:textId="77777777" w:rsidR="008C6525" w:rsidRPr="00F3208B" w:rsidRDefault="008C6525" w:rsidP="008C6525">
      <w:pPr>
        <w:spacing w:after="120"/>
        <w:jc w:val="both"/>
        <w:rPr>
          <w:lang w:val="en-GB"/>
        </w:rPr>
      </w:pPr>
      <w:r w:rsidRPr="00F3208B">
        <w:rPr>
          <w:lang w:val="en-GB"/>
        </w:rPr>
        <w:t xml:space="preserve">In instances where the facts surrounding a grievance cannot be substantiated, it is possible that no further action will be taken, however, it does depend on the nature of the grievance and the information gathered during the investigation phase. </w:t>
      </w:r>
    </w:p>
    <w:p w14:paraId="2BE407BE" w14:textId="77777777" w:rsidR="008C6525" w:rsidRPr="00F3208B" w:rsidRDefault="008C6525" w:rsidP="008C6525">
      <w:pPr>
        <w:keepNext/>
        <w:spacing w:after="120"/>
        <w:jc w:val="both"/>
        <w:rPr>
          <w:b/>
          <w:u w:val="single"/>
          <w:lang w:val="en-GB"/>
        </w:rPr>
      </w:pPr>
      <w:r w:rsidRPr="00F3208B">
        <w:rPr>
          <w:b/>
          <w:u w:val="single"/>
          <w:lang w:val="en-GB"/>
        </w:rPr>
        <w:lastRenderedPageBreak/>
        <w:t>External Process</w:t>
      </w:r>
    </w:p>
    <w:p w14:paraId="6609D206" w14:textId="77777777" w:rsidR="008C6525" w:rsidRPr="00F3208B" w:rsidRDefault="008C6525" w:rsidP="008C6525">
      <w:pPr>
        <w:spacing w:after="120"/>
        <w:jc w:val="both"/>
        <w:rPr>
          <w:rFonts w:cs="Calibri"/>
          <w:lang w:val="en-GB"/>
        </w:rPr>
      </w:pPr>
      <w:r w:rsidRPr="00F3208B">
        <w:rPr>
          <w:rFonts w:cs="Calibri"/>
          <w:lang w:val="en-GB"/>
        </w:rPr>
        <w:t xml:space="preserve">If an employee, who raises a grievance, is dissatisfied with the outcome, the employee may choose to seek the assistance of an external party. However, </w:t>
      </w:r>
      <w:r w:rsidRPr="0051186D">
        <w:rPr>
          <w:rFonts w:cs="Calibri"/>
          <w:highlight w:val="yellow"/>
          <w:lang w:val="en-GB"/>
        </w:rPr>
        <w:t>[INSERT COMPANY NAME]</w:t>
      </w:r>
      <w:r w:rsidRPr="00F3208B">
        <w:rPr>
          <w:rFonts w:cs="Calibri"/>
          <w:lang w:val="en-GB"/>
        </w:rPr>
        <w:t xml:space="preserve"> encourages an employee to exhaust all internal avenues (including approaching the relevant Manager or business representative) to ascertain whether there are any other internal avenues that are available to address their concerns.</w:t>
      </w:r>
    </w:p>
    <w:p w14:paraId="21CB0D65" w14:textId="77777777" w:rsidR="008C6525" w:rsidRPr="00F3208B" w:rsidRDefault="008C6525" w:rsidP="008C6525">
      <w:pPr>
        <w:spacing w:after="120"/>
        <w:jc w:val="both"/>
        <w:rPr>
          <w:rFonts w:cs="Calibri"/>
          <w:lang w:val="en-GB"/>
        </w:rPr>
      </w:pPr>
      <w:r w:rsidRPr="00F3208B">
        <w:rPr>
          <w:rFonts w:cs="Calibri"/>
          <w:lang w:val="en-GB"/>
        </w:rPr>
        <w:t>If all internal avenues have been exhausted, or it is otherwise the employee’s preference, the external options include:</w:t>
      </w:r>
    </w:p>
    <w:p w14:paraId="05CD8DAC" w14:textId="77777777" w:rsidR="008C6525" w:rsidRPr="00F3208B" w:rsidRDefault="008C6525" w:rsidP="008C6525">
      <w:pPr>
        <w:numPr>
          <w:ilvl w:val="0"/>
          <w:numId w:val="3"/>
        </w:numPr>
        <w:spacing w:after="120" w:line="240" w:lineRule="auto"/>
        <w:rPr>
          <w:lang w:val="en-GB"/>
        </w:rPr>
      </w:pPr>
      <w:r w:rsidRPr="00F3208B">
        <w:rPr>
          <w:lang w:val="en-GB"/>
        </w:rPr>
        <w:t>Fair Work Commission (</w:t>
      </w:r>
      <w:hyperlink r:id="rId5" w:history="1">
        <w:r w:rsidRPr="00F3208B">
          <w:rPr>
            <w:rStyle w:val="Hyperlink"/>
            <w:lang w:val="en-GB"/>
          </w:rPr>
          <w:t>www.fwc.gov.a</w:t>
        </w:r>
        <w:r w:rsidRPr="00E036D7">
          <w:rPr>
            <w:rStyle w:val="Hyperlink"/>
            <w:lang w:val="en-GB"/>
          </w:rPr>
          <w:t>u</w:t>
        </w:r>
      </w:hyperlink>
      <w:r w:rsidRPr="00F3208B">
        <w:rPr>
          <w:lang w:val="en-GB"/>
        </w:rPr>
        <w:t>)</w:t>
      </w:r>
    </w:p>
    <w:p w14:paraId="4D855B62" w14:textId="77777777" w:rsidR="008C6525" w:rsidRDefault="008C6525" w:rsidP="008C6525">
      <w:pPr>
        <w:numPr>
          <w:ilvl w:val="0"/>
          <w:numId w:val="3"/>
        </w:numPr>
        <w:spacing w:after="120" w:line="240" w:lineRule="auto"/>
        <w:rPr>
          <w:lang w:val="en-GB"/>
        </w:rPr>
      </w:pPr>
      <w:r w:rsidRPr="00F3208B">
        <w:rPr>
          <w:lang w:val="en-GB"/>
        </w:rPr>
        <w:t>Australian Human Rights Commission (</w:t>
      </w:r>
      <w:hyperlink r:id="rId6" w:history="1">
        <w:r w:rsidRPr="00F3208B">
          <w:rPr>
            <w:rStyle w:val="Hyperlink"/>
            <w:lang w:val="en-GB"/>
          </w:rPr>
          <w:t>www.humanrights.gov.au</w:t>
        </w:r>
      </w:hyperlink>
      <w:r w:rsidRPr="00E036D7">
        <w:rPr>
          <w:lang w:val="en-GB"/>
        </w:rPr>
        <w:t>)</w:t>
      </w:r>
    </w:p>
    <w:p w14:paraId="189FAC3A" w14:textId="7963F69A" w:rsidR="008C6525" w:rsidRDefault="008C6525" w:rsidP="008C6525">
      <w:pPr>
        <w:numPr>
          <w:ilvl w:val="0"/>
          <w:numId w:val="3"/>
        </w:numPr>
        <w:spacing w:after="120" w:line="240" w:lineRule="auto"/>
        <w:rPr>
          <w:lang w:val="en-GB"/>
        </w:rPr>
      </w:pPr>
      <w:r>
        <w:rPr>
          <w:lang w:val="en-GB"/>
        </w:rPr>
        <w:t>State or Territory anti-discrimination agency</w:t>
      </w:r>
    </w:p>
    <w:p w14:paraId="75548F2C" w14:textId="7E5BBFF5" w:rsidR="008C6525" w:rsidRPr="00F3208B" w:rsidRDefault="008C6525" w:rsidP="008C6525">
      <w:pPr>
        <w:numPr>
          <w:ilvl w:val="0"/>
          <w:numId w:val="3"/>
        </w:numPr>
        <w:spacing w:after="120" w:line="240" w:lineRule="auto"/>
        <w:rPr>
          <w:lang w:val="en-GB"/>
        </w:rPr>
      </w:pPr>
      <w:r>
        <w:rPr>
          <w:lang w:val="en-GB"/>
        </w:rPr>
        <w:t>State or Territory work health and safety regulator</w:t>
      </w:r>
    </w:p>
    <w:p w14:paraId="100FAA6D" w14:textId="77777777" w:rsidR="008C6525" w:rsidRPr="00F3208B" w:rsidRDefault="008C6525" w:rsidP="008C6525">
      <w:pPr>
        <w:keepNext/>
        <w:spacing w:after="120"/>
        <w:jc w:val="both"/>
        <w:rPr>
          <w:b/>
          <w:u w:val="single"/>
          <w:lang w:val="en-GB"/>
        </w:rPr>
      </w:pPr>
      <w:r w:rsidRPr="00F3208B">
        <w:rPr>
          <w:b/>
          <w:u w:val="single"/>
          <w:lang w:val="en-GB"/>
        </w:rPr>
        <w:t>Documentation</w:t>
      </w:r>
    </w:p>
    <w:p w14:paraId="4409D9AF" w14:textId="77777777" w:rsidR="008C6525" w:rsidRPr="00F3208B" w:rsidRDefault="008C6525" w:rsidP="008C6525">
      <w:pPr>
        <w:spacing w:after="120"/>
        <w:jc w:val="both"/>
        <w:rPr>
          <w:lang w:val="en-GB"/>
        </w:rPr>
      </w:pPr>
      <w:r w:rsidRPr="00F3208B">
        <w:rPr>
          <w:lang w:val="en-GB"/>
        </w:rPr>
        <w:t xml:space="preserve">Documentation relating to the grievance will be placed on the employee’s personal file. While a matter is the subject to investigation, the relevant documentation may be held elsewhere, </w:t>
      </w:r>
      <w:proofErr w:type="gramStart"/>
      <w:r w:rsidRPr="00F3208B">
        <w:rPr>
          <w:lang w:val="en-GB"/>
        </w:rPr>
        <w:t>either</w:t>
      </w:r>
      <w:r w:rsidRPr="00E036D7">
        <w:rPr>
          <w:lang w:val="en-GB"/>
        </w:rPr>
        <w:t xml:space="preserve"> </w:t>
      </w:r>
      <w:r w:rsidRPr="00F3208B">
        <w:rPr>
          <w:lang w:val="en-GB"/>
        </w:rPr>
        <w:t>in</w:t>
      </w:r>
      <w:proofErr w:type="gramEnd"/>
      <w:r w:rsidRPr="00F3208B">
        <w:rPr>
          <w:lang w:val="en-GB"/>
        </w:rPr>
        <w:t xml:space="preserve"> hard of soft copy. Confidentiality of all documentation will be </w:t>
      </w:r>
      <w:proofErr w:type="gramStart"/>
      <w:r w:rsidRPr="00F3208B">
        <w:rPr>
          <w:lang w:val="en-GB"/>
        </w:rPr>
        <w:t>maintained, and</w:t>
      </w:r>
      <w:proofErr w:type="gramEnd"/>
      <w:r w:rsidRPr="00F3208B">
        <w:rPr>
          <w:lang w:val="en-GB"/>
        </w:rPr>
        <w:t xml:space="preserve"> will only be accessible by the necessary personnel.  </w:t>
      </w:r>
    </w:p>
    <w:p w14:paraId="48F0F05B" w14:textId="77777777" w:rsidR="008C6525" w:rsidRPr="00F3208B" w:rsidRDefault="008C6525" w:rsidP="008C6525">
      <w:pPr>
        <w:keepNext/>
        <w:spacing w:after="120"/>
        <w:jc w:val="both"/>
        <w:rPr>
          <w:b/>
          <w:u w:val="single"/>
          <w:lang w:val="en-GB"/>
        </w:rPr>
      </w:pPr>
      <w:r w:rsidRPr="00F3208B">
        <w:rPr>
          <w:b/>
          <w:u w:val="single"/>
          <w:lang w:val="en-GB"/>
        </w:rPr>
        <w:t>Responsibilities</w:t>
      </w:r>
    </w:p>
    <w:p w14:paraId="5E41AE78" w14:textId="77777777" w:rsidR="008C6525" w:rsidRPr="00F3208B" w:rsidRDefault="008C6525" w:rsidP="008C6525">
      <w:pPr>
        <w:spacing w:after="120"/>
        <w:jc w:val="both"/>
        <w:rPr>
          <w:lang w:val="en-GB"/>
        </w:rPr>
      </w:pPr>
      <w:r w:rsidRPr="00F3208B">
        <w:rPr>
          <w:lang w:val="en-GB"/>
        </w:rPr>
        <w:t xml:space="preserve">All employees have a responsibility to contribute to the achievement of a productive, safe and equitable work environment at </w:t>
      </w:r>
      <w:r w:rsidRPr="0051186D">
        <w:rPr>
          <w:highlight w:val="yellow"/>
          <w:lang w:val="en-GB"/>
        </w:rPr>
        <w:t>[INSERT COMPANY NAME]</w:t>
      </w:r>
      <w:r w:rsidRPr="00F3208B">
        <w:rPr>
          <w:u w:color="FF0000"/>
          <w:lang w:val="en-GB"/>
        </w:rPr>
        <w:t>.</w:t>
      </w:r>
    </w:p>
    <w:p w14:paraId="18CF2283" w14:textId="77777777" w:rsidR="008C6525" w:rsidRPr="00745494" w:rsidRDefault="008C6525" w:rsidP="008C6525">
      <w:pPr>
        <w:spacing w:before="240" w:after="120"/>
        <w:rPr>
          <w:b/>
          <w:bCs/>
        </w:rPr>
      </w:pPr>
      <w:r w:rsidRPr="00745494">
        <w:rPr>
          <w:b/>
          <w:bCs/>
        </w:rPr>
        <w:t>Management is responsible for:</w:t>
      </w:r>
    </w:p>
    <w:p w14:paraId="5D6BCB2A" w14:textId="77777777" w:rsidR="008C6525" w:rsidRPr="00F3208B" w:rsidRDefault="008C6525" w:rsidP="008C6525">
      <w:pPr>
        <w:numPr>
          <w:ilvl w:val="0"/>
          <w:numId w:val="4"/>
        </w:numPr>
        <w:spacing w:after="120" w:line="240" w:lineRule="auto"/>
        <w:jc w:val="both"/>
        <w:rPr>
          <w:lang w:val="en-GB"/>
        </w:rPr>
      </w:pPr>
      <w:r w:rsidRPr="00F3208B">
        <w:rPr>
          <w:lang w:val="en-GB"/>
        </w:rPr>
        <w:t xml:space="preserve">responding appropriately to grievances and managing the process according </w:t>
      </w:r>
      <w:r>
        <w:rPr>
          <w:lang w:val="en-GB"/>
        </w:rPr>
        <w:t xml:space="preserve">to </w:t>
      </w:r>
      <w:r w:rsidRPr="0051186D">
        <w:rPr>
          <w:highlight w:val="yellow"/>
          <w:lang w:val="en-GB"/>
        </w:rPr>
        <w:t>[INSERT COMPANY NAME]</w:t>
      </w:r>
      <w:r w:rsidRPr="00F3208B">
        <w:t xml:space="preserve"> </w:t>
      </w:r>
      <w:r w:rsidRPr="00F3208B">
        <w:rPr>
          <w:lang w:val="en-GB"/>
        </w:rPr>
        <w:t xml:space="preserve">policies, principles and procedures; </w:t>
      </w:r>
    </w:p>
    <w:p w14:paraId="0B5DE05B" w14:textId="77777777" w:rsidR="008C6525" w:rsidRPr="00F3208B" w:rsidRDefault="008C6525" w:rsidP="008C6525">
      <w:pPr>
        <w:numPr>
          <w:ilvl w:val="0"/>
          <w:numId w:val="4"/>
        </w:numPr>
        <w:spacing w:after="120" w:line="240" w:lineRule="auto"/>
        <w:jc w:val="both"/>
        <w:rPr>
          <w:lang w:val="en-GB"/>
        </w:rPr>
      </w:pPr>
      <w:r w:rsidRPr="00F3208B">
        <w:rPr>
          <w:lang w:val="en-GB"/>
        </w:rPr>
        <w:t>responding appropriately;</w:t>
      </w:r>
    </w:p>
    <w:p w14:paraId="2B74AB39" w14:textId="77777777" w:rsidR="008C6525" w:rsidRPr="00F3208B" w:rsidRDefault="008C6525" w:rsidP="008C6525">
      <w:pPr>
        <w:numPr>
          <w:ilvl w:val="0"/>
          <w:numId w:val="4"/>
        </w:numPr>
        <w:spacing w:after="120" w:line="240" w:lineRule="auto"/>
        <w:jc w:val="both"/>
        <w:rPr>
          <w:lang w:val="en-GB"/>
        </w:rPr>
      </w:pPr>
      <w:r w:rsidRPr="00F3208B">
        <w:rPr>
          <w:lang w:val="en-GB"/>
        </w:rPr>
        <w:t xml:space="preserve">modelling the behaviour expected of all employees, particularly as it relates to grievance handling. </w:t>
      </w:r>
    </w:p>
    <w:p w14:paraId="35D96AF8" w14:textId="77777777" w:rsidR="008C6525" w:rsidRPr="00745494" w:rsidRDefault="008C6525" w:rsidP="008C6525">
      <w:pPr>
        <w:spacing w:before="240" w:after="120"/>
        <w:rPr>
          <w:b/>
          <w:bCs/>
        </w:rPr>
      </w:pPr>
      <w:r w:rsidRPr="00745494">
        <w:rPr>
          <w:b/>
          <w:bCs/>
        </w:rPr>
        <w:t>Employees raising a grievance are responsible for:</w:t>
      </w:r>
    </w:p>
    <w:p w14:paraId="70E98DF3" w14:textId="77777777" w:rsidR="008C6525" w:rsidRPr="00F3208B" w:rsidRDefault="008C6525" w:rsidP="008C6525">
      <w:pPr>
        <w:keepNext/>
        <w:numPr>
          <w:ilvl w:val="0"/>
          <w:numId w:val="5"/>
        </w:numPr>
        <w:spacing w:after="120" w:line="240" w:lineRule="auto"/>
        <w:jc w:val="both"/>
        <w:rPr>
          <w:lang w:val="en-GB"/>
        </w:rPr>
      </w:pPr>
      <w:r w:rsidRPr="00F3208B">
        <w:rPr>
          <w:lang w:val="en-GB"/>
        </w:rPr>
        <w:t>participating in the grievance resolution process in good faith;</w:t>
      </w:r>
    </w:p>
    <w:p w14:paraId="4AF785A8" w14:textId="77777777" w:rsidR="008C6525" w:rsidRPr="00F3208B" w:rsidRDefault="008C6525" w:rsidP="008C6525">
      <w:pPr>
        <w:numPr>
          <w:ilvl w:val="0"/>
          <w:numId w:val="5"/>
        </w:numPr>
        <w:spacing w:after="120" w:line="240" w:lineRule="auto"/>
        <w:jc w:val="both"/>
        <w:rPr>
          <w:lang w:val="en-GB"/>
        </w:rPr>
      </w:pPr>
      <w:r w:rsidRPr="00F3208B">
        <w:rPr>
          <w:lang w:val="en-GB"/>
        </w:rPr>
        <w:t>co-operating fully in the investigative process;</w:t>
      </w:r>
    </w:p>
    <w:p w14:paraId="14CF6AE8" w14:textId="77777777" w:rsidR="008C6525" w:rsidRPr="00F3208B" w:rsidRDefault="008C6525" w:rsidP="008C6525">
      <w:pPr>
        <w:numPr>
          <w:ilvl w:val="0"/>
          <w:numId w:val="5"/>
        </w:numPr>
        <w:spacing w:after="120" w:line="240" w:lineRule="auto"/>
        <w:jc w:val="both"/>
        <w:rPr>
          <w:lang w:val="en-GB"/>
        </w:rPr>
      </w:pPr>
      <w:r w:rsidRPr="00F3208B">
        <w:rPr>
          <w:lang w:val="en-GB"/>
        </w:rPr>
        <w:t xml:space="preserve">not making vexatious complaints or raising grievances with malicious intent; </w:t>
      </w:r>
    </w:p>
    <w:p w14:paraId="7444F6D5" w14:textId="77777777" w:rsidR="008C6525" w:rsidRPr="00F3208B" w:rsidRDefault="008C6525" w:rsidP="008C6525">
      <w:pPr>
        <w:numPr>
          <w:ilvl w:val="0"/>
          <w:numId w:val="5"/>
        </w:numPr>
        <w:spacing w:after="120" w:line="240" w:lineRule="auto"/>
        <w:jc w:val="both"/>
        <w:rPr>
          <w:lang w:val="en-GB"/>
        </w:rPr>
      </w:pPr>
      <w:r w:rsidRPr="00F3208B">
        <w:rPr>
          <w:lang w:val="en-GB"/>
        </w:rPr>
        <w:t>not reporting a grievance to several different individuals at the same time</w:t>
      </w:r>
    </w:p>
    <w:p w14:paraId="14BE3E32" w14:textId="77777777" w:rsidR="008C6525" w:rsidRPr="00F3208B" w:rsidRDefault="008C6525" w:rsidP="008C6525">
      <w:pPr>
        <w:numPr>
          <w:ilvl w:val="0"/>
          <w:numId w:val="5"/>
        </w:numPr>
        <w:spacing w:after="120" w:line="240" w:lineRule="auto"/>
        <w:jc w:val="both"/>
        <w:rPr>
          <w:lang w:val="en-GB"/>
        </w:rPr>
      </w:pPr>
      <w:r w:rsidRPr="00F3208B">
        <w:rPr>
          <w:noProof/>
          <w:lang w:eastAsia="en-AU"/>
        </w:rPr>
        <mc:AlternateContent>
          <mc:Choice Requires="wps">
            <w:drawing>
              <wp:anchor distT="0" distB="0" distL="0" distR="0" simplePos="0" relativeHeight="251659264" behindDoc="0" locked="1" layoutInCell="1" allowOverlap="1" wp14:anchorId="6164BE88" wp14:editId="70EE5459">
                <wp:simplePos x="0" y="0"/>
                <wp:positionH relativeFrom="margin">
                  <wp:align>left</wp:align>
                </wp:positionH>
                <wp:positionV relativeFrom="margin">
                  <wp:align>bottom</wp:align>
                </wp:positionV>
                <wp:extent cx="2460625" cy="900000"/>
                <wp:effectExtent l="0" t="0" r="1270" b="0"/>
                <wp:wrapSquare wrapText="bothSides"/>
                <wp:docPr id="298" name="Text Box 29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60625" cy="900000"/>
                        </a:xfrm>
                        <a:prstGeom prst="rect">
                          <a:avLst/>
                        </a:prstGeom>
                        <a:solidFill>
                          <a:srgbClr val="FFFFFF"/>
                        </a:solidFill>
                        <a:ln w="9525">
                          <a:noFill/>
                          <a:miter lim="800000"/>
                          <a:headEnd/>
                          <a:tailEnd/>
                        </a:ln>
                      </wps:spPr>
                      <wps:txbx>
                        <w:txbxContent>
                          <w:p w14:paraId="739F540C" w14:textId="77777777" w:rsidR="008C6525" w:rsidRPr="006511EC" w:rsidRDefault="008C6525" w:rsidP="008C6525">
                            <w:pPr>
                              <w:rPr>
                                <w:sz w:val="2"/>
                              </w:rPr>
                            </w:pPr>
                          </w:p>
                        </w:txbxContent>
                      </wps:txbx>
                      <wps:bodyPr rot="0" vert="horz" wrap="square" lIns="91440" tIns="45720" rIns="91440" bIns="45720" anchor="t" anchorCtr="0">
                        <a:noAutofit/>
                      </wps:bodyPr>
                    </wps:wsp>
                  </a:graphicData>
                </a:graphic>
                <wp14:sizeRelH relativeFrom="margin">
                  <wp14:pctWidth>100000</wp14:pctWidth>
                </wp14:sizeRelH>
                <wp14:sizeRelV relativeFrom="margin">
                  <wp14:pctHeight>0</wp14:pctHeight>
                </wp14:sizeRelV>
              </wp:anchor>
            </w:drawing>
          </mc:Choice>
          <mc:Fallback>
            <w:pict>
              <v:shapetype w14:anchorId="6164BE88" id="_x0000_t202" coordsize="21600,21600" o:spt="202" path="m,l,21600r21600,l21600,xe">
                <v:stroke joinstyle="miter"/>
                <v:path gradientshapeok="t" o:connecttype="rect"/>
              </v:shapetype>
              <v:shape id="Text Box 298" o:spid="_x0000_s1026" type="#_x0000_t202" style="position:absolute;left:0;text-align:left;margin-left:0;margin-top:0;width:193.75pt;height:70.85pt;z-index:251659264;visibility:visible;mso-wrap-style:square;mso-width-percent:1000;mso-height-percent:0;mso-wrap-distance-left:0;mso-wrap-distance-top:0;mso-wrap-distance-right:0;mso-wrap-distance-bottom:0;mso-position-horizontal:left;mso-position-horizontal-relative:margin;mso-position-vertical:bottom;mso-position-vertical-relative:margin;mso-width-percent:100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" stroked="f">
                <v:textbox>
                  <w:txbxContent>
                    <w:p w14:paraId="739F540C" w14:textId="77777777" w:rsidR="008C6525" w:rsidRPr="006511EC" w:rsidRDefault="008C6525" w:rsidP="008C6525">
                      <w:pPr>
                        <w:rPr>
                          <w:sz w:val="2"/>
                        </w:rPr>
                      </w:pPr>
                    </w:p>
                  </w:txbxContent>
                </v:textbox>
                <w10:wrap type="square" anchorx="margin" anchory="margin"/>
                <w10:anchorlock/>
              </v:shape>
            </w:pict>
          </mc:Fallback>
        </mc:AlternateContent>
      </w:r>
      <w:r w:rsidRPr="00F3208B">
        <w:rPr>
          <w:lang w:val="en-GB"/>
        </w:rPr>
        <w:t xml:space="preserve">maintaining confidentiality and avoid commenting on the grievance process whilst it is being undertaken. </w:t>
      </w:r>
    </w:p>
    <w:p w14:paraId="5195948A" w14:textId="77777777" w:rsidR="00B16A83" w:rsidRDefault="00B16A83"/>
    <w:sectPr w:rsidR="00B16A83">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CA622FB"/>
    <w:multiLevelType w:val="hybridMultilevel"/>
    <w:tmpl w:val="449A18D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 w15:restartNumberingAfterBreak="0">
    <w:nsid w:val="44B17B45"/>
    <w:multiLevelType w:val="hybridMultilevel"/>
    <w:tmpl w:val="D278D282"/>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 w15:restartNumberingAfterBreak="0">
    <w:nsid w:val="55FF70E6"/>
    <w:multiLevelType w:val="hybridMultilevel"/>
    <w:tmpl w:val="E4D09D4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 w15:restartNumberingAfterBreak="0">
    <w:nsid w:val="606C49A5"/>
    <w:multiLevelType w:val="hybridMultilevel"/>
    <w:tmpl w:val="E506A13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 w15:restartNumberingAfterBreak="0">
    <w:nsid w:val="62412030"/>
    <w:multiLevelType w:val="hybridMultilevel"/>
    <w:tmpl w:val="03DED6A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16cid:durableId="979380367">
    <w:abstractNumId w:val="3"/>
  </w:num>
  <w:num w:numId="2" w16cid:durableId="106318846">
    <w:abstractNumId w:val="1"/>
  </w:num>
  <w:num w:numId="3" w16cid:durableId="629436040">
    <w:abstractNumId w:val="2"/>
  </w:num>
  <w:num w:numId="4" w16cid:durableId="2054688582">
    <w:abstractNumId w:val="0"/>
  </w:num>
  <w:num w:numId="5" w16cid:durableId="1103961422">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C6525"/>
    <w:rsid w:val="003B3055"/>
    <w:rsid w:val="008C6525"/>
    <w:rsid w:val="009F301E"/>
    <w:rsid w:val="00A7180C"/>
    <w:rsid w:val="00B16A83"/>
    <w:rsid w:val="00C55A73"/>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28E501F"/>
  <w15:chartTrackingRefBased/>
  <w15:docId w15:val="{0F4AF7E4-841C-490E-A767-634B382A942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AU"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C6525"/>
    <w:pPr>
      <w:spacing w:line="259" w:lineRule="auto"/>
    </w:pPr>
    <w:rPr>
      <w:sz w:val="22"/>
      <w:szCs w:val="22"/>
    </w:rPr>
  </w:style>
  <w:style w:type="paragraph" w:styleId="Heading1">
    <w:name w:val="heading 1"/>
    <w:basedOn w:val="Normal"/>
    <w:next w:val="Normal"/>
    <w:link w:val="Heading1Char"/>
    <w:uiPriority w:val="9"/>
    <w:qFormat/>
    <w:rsid w:val="008C6525"/>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8C6525"/>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8C6525"/>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8C6525"/>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8C6525"/>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8C6525"/>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8C6525"/>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8C6525"/>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8C6525"/>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8C6525"/>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8C6525"/>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8C6525"/>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8C6525"/>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8C6525"/>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8C6525"/>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8C6525"/>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8C6525"/>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8C6525"/>
    <w:rPr>
      <w:rFonts w:eastAsiaTheme="majorEastAsia" w:cstheme="majorBidi"/>
      <w:color w:val="272727" w:themeColor="text1" w:themeTint="D8"/>
    </w:rPr>
  </w:style>
  <w:style w:type="paragraph" w:styleId="Title">
    <w:name w:val="Title"/>
    <w:basedOn w:val="Normal"/>
    <w:next w:val="Normal"/>
    <w:link w:val="TitleChar"/>
    <w:uiPriority w:val="10"/>
    <w:qFormat/>
    <w:rsid w:val="008C6525"/>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8C6525"/>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8C6525"/>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8C6525"/>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8C6525"/>
    <w:pPr>
      <w:spacing w:before="160"/>
      <w:jc w:val="center"/>
    </w:pPr>
    <w:rPr>
      <w:i/>
      <w:iCs/>
      <w:color w:val="404040" w:themeColor="text1" w:themeTint="BF"/>
    </w:rPr>
  </w:style>
  <w:style w:type="character" w:customStyle="1" w:styleId="QuoteChar">
    <w:name w:val="Quote Char"/>
    <w:basedOn w:val="DefaultParagraphFont"/>
    <w:link w:val="Quote"/>
    <w:uiPriority w:val="29"/>
    <w:rsid w:val="008C6525"/>
    <w:rPr>
      <w:i/>
      <w:iCs/>
      <w:color w:val="404040" w:themeColor="text1" w:themeTint="BF"/>
    </w:rPr>
  </w:style>
  <w:style w:type="paragraph" w:styleId="ListParagraph">
    <w:name w:val="List Paragraph"/>
    <w:basedOn w:val="Normal"/>
    <w:uiPriority w:val="34"/>
    <w:qFormat/>
    <w:rsid w:val="008C6525"/>
    <w:pPr>
      <w:ind w:left="720"/>
      <w:contextualSpacing/>
    </w:pPr>
  </w:style>
  <w:style w:type="character" w:styleId="IntenseEmphasis">
    <w:name w:val="Intense Emphasis"/>
    <w:basedOn w:val="DefaultParagraphFont"/>
    <w:uiPriority w:val="21"/>
    <w:qFormat/>
    <w:rsid w:val="008C6525"/>
    <w:rPr>
      <w:i/>
      <w:iCs/>
      <w:color w:val="0F4761" w:themeColor="accent1" w:themeShade="BF"/>
    </w:rPr>
  </w:style>
  <w:style w:type="paragraph" w:styleId="IntenseQuote">
    <w:name w:val="Intense Quote"/>
    <w:basedOn w:val="Normal"/>
    <w:next w:val="Normal"/>
    <w:link w:val="IntenseQuoteChar"/>
    <w:uiPriority w:val="30"/>
    <w:qFormat/>
    <w:rsid w:val="008C6525"/>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8C6525"/>
    <w:rPr>
      <w:i/>
      <w:iCs/>
      <w:color w:val="0F4761" w:themeColor="accent1" w:themeShade="BF"/>
    </w:rPr>
  </w:style>
  <w:style w:type="character" w:styleId="IntenseReference">
    <w:name w:val="Intense Reference"/>
    <w:basedOn w:val="DefaultParagraphFont"/>
    <w:uiPriority w:val="32"/>
    <w:qFormat/>
    <w:rsid w:val="008C6525"/>
    <w:rPr>
      <w:b/>
      <w:bCs/>
      <w:smallCaps/>
      <w:color w:val="0F4761" w:themeColor="accent1" w:themeShade="BF"/>
      <w:spacing w:val="5"/>
    </w:rPr>
  </w:style>
  <w:style w:type="character" w:styleId="Hyperlink">
    <w:name w:val="Hyperlink"/>
    <w:uiPriority w:val="99"/>
    <w:rsid w:val="008C6525"/>
    <w:rPr>
      <w:color w:val="0000FF"/>
      <w:u w:val="single"/>
    </w:rPr>
  </w:style>
  <w:style w:type="paragraph" w:styleId="CommentText">
    <w:name w:val="annotation text"/>
    <w:basedOn w:val="Normal"/>
    <w:link w:val="CommentTextChar"/>
    <w:uiPriority w:val="99"/>
    <w:unhideWhenUsed/>
    <w:rsid w:val="008C6525"/>
    <w:pPr>
      <w:spacing w:after="0" w:line="240" w:lineRule="auto"/>
    </w:pPr>
    <w:rPr>
      <w:rFonts w:ascii="Arial" w:eastAsia="Times New Roman" w:hAnsi="Arial" w:cs="Times New Roman"/>
      <w:bCs/>
      <w:kern w:val="0"/>
      <w:sz w:val="20"/>
      <w:szCs w:val="20"/>
      <w:lang w:val="en-US"/>
      <w14:ligatures w14:val="none"/>
    </w:rPr>
  </w:style>
  <w:style w:type="character" w:customStyle="1" w:styleId="CommentTextChar">
    <w:name w:val="Comment Text Char"/>
    <w:basedOn w:val="DefaultParagraphFont"/>
    <w:link w:val="CommentText"/>
    <w:uiPriority w:val="99"/>
    <w:rsid w:val="008C6525"/>
    <w:rPr>
      <w:rFonts w:ascii="Arial" w:eastAsia="Times New Roman" w:hAnsi="Arial" w:cs="Times New Roman"/>
      <w:bCs/>
      <w:kern w:val="0"/>
      <w:sz w:val="20"/>
      <w:szCs w:val="20"/>
      <w:lang w:val="en-US"/>
      <w14:ligatures w14:val="none"/>
    </w:rPr>
  </w:style>
  <w:style w:type="character" w:styleId="CommentReference">
    <w:name w:val="annotation reference"/>
    <w:uiPriority w:val="99"/>
    <w:unhideWhenUsed/>
    <w:rsid w:val="008C6525"/>
    <w:rPr>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humanrights.gov.au" TargetMode="External"/><Relationship Id="rId11" Type="http://schemas.openxmlformats.org/officeDocument/2006/relationships/customXml" Target="../customXml/item3.xml"/><Relationship Id="rId5" Type="http://schemas.openxmlformats.org/officeDocument/2006/relationships/hyperlink" Target="http://www.fwc.gov.au" TargetMode="External"/><Relationship Id="rId10" Type="http://schemas.openxmlformats.org/officeDocument/2006/relationships/customXml" Target="../customXml/item2.xml"/><Relationship Id="rId4" Type="http://schemas.openxmlformats.org/officeDocument/2006/relationships/webSettings" Target="webSettings.xml"/><Relationship Id="rId9" Type="http://schemas.openxmlformats.org/officeDocument/2006/relationships/customXml" Target="../customXml/item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AAAB8A6AE08BBF43BE9237CB5DD4BD6D" ma:contentTypeVersion="18" ma:contentTypeDescription="Create a new document." ma:contentTypeScope="" ma:versionID="04abbe20660bb71c3a10a2d399dc2b36">
  <xsd:schema xmlns:xsd="http://www.w3.org/2001/XMLSchema" xmlns:xs="http://www.w3.org/2001/XMLSchema" xmlns:p="http://schemas.microsoft.com/office/2006/metadata/properties" xmlns:ns2="320a11a8-87ba-499f-b78c-6e508f5946d3" xmlns:ns3="42e1c6a9-7b90-4bff-9d18-c1254bca6cb7" targetNamespace="http://schemas.microsoft.com/office/2006/metadata/properties" ma:root="true" ma:fieldsID="de031f815b5e22d3f678e91a47ab8f45" ns2:_="" ns3:_="">
    <xsd:import namespace="320a11a8-87ba-499f-b78c-6e508f5946d3"/>
    <xsd:import namespace="42e1c6a9-7b90-4bff-9d18-c1254bca6cb7"/>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GenerationTime" minOccurs="0"/>
                <xsd:element ref="ns2:MediaServiceEventHashCode" minOccurs="0"/>
                <xsd:element ref="ns2:MediaServiceOCR" minOccurs="0"/>
                <xsd:element ref="ns2:MediaServiceDateTaken" minOccurs="0"/>
                <xsd:element ref="ns2:MediaServiceLocation" minOccurs="0"/>
                <xsd:element ref="ns3:SharedWithUsers" minOccurs="0"/>
                <xsd:element ref="ns3:SharedWithDetails" minOccurs="0"/>
                <xsd:element ref="ns2:MediaServiceAutoKeyPoints" minOccurs="0"/>
                <xsd:element ref="ns2:MediaServiceKeyPoints"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20a11a8-87ba-499f-b78c-6e508f5946d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GenerationTime" ma:index="11" nillable="true" ma:displayName="MediaServiceGenerationTime" ma:hidden="true" ma:internalName="MediaServiceGenerationTime" ma:readOnly="true">
      <xsd:simpleType>
        <xsd:restriction base="dms:Text"/>
      </xsd:simpleType>
    </xsd:element>
    <xsd:element name="MediaServiceEventHashCode" ma:index="12" nillable="true" ma:displayName="MediaServiceEventHashCode" ma:hidden="true" ma:internalName="MediaServiceEventHashCode"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ServiceLocation" ma:index="15" nillable="true" ma:displayName="Location" ma:internalName="MediaServiceLocation"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884d807b-caf8-4bc7-b90c-e6c88ea530bb"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42e1c6a9-7b90-4bff-9d18-c1254bca6cb7" elementFormDefault="qualified">
    <xsd:import namespace="http://schemas.microsoft.com/office/2006/documentManagement/types"/>
    <xsd:import namespace="http://schemas.microsoft.com/office/infopath/2007/PartnerControls"/>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c1473888-2223-465a-a747-1891cc6df95e}" ma:internalName="TaxCatchAll" ma:showField="CatchAllData" ma:web="42e1c6a9-7b90-4bff-9d18-c1254bca6cb7">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42e1c6a9-7b90-4bff-9d18-c1254bca6cb7" xsi:nil="true"/>
    <lcf76f155ced4ddcb4097134ff3c332f xmlns="320a11a8-87ba-499f-b78c-6e508f5946d3">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6E6875B3-49E7-41C9-9D5E-C31EACDED987}"/>
</file>

<file path=customXml/itemProps2.xml><?xml version="1.0" encoding="utf-8"?>
<ds:datastoreItem xmlns:ds="http://schemas.openxmlformats.org/officeDocument/2006/customXml" ds:itemID="{5D791606-C941-438A-9649-C92D518A211A}"/>
</file>

<file path=customXml/itemProps3.xml><?xml version="1.0" encoding="utf-8"?>
<ds:datastoreItem xmlns:ds="http://schemas.openxmlformats.org/officeDocument/2006/customXml" ds:itemID="{7C592D8C-1233-4B0D-A1E4-C5BBF07FCE4B}"/>
</file>

<file path=docProps/app.xml><?xml version="1.0" encoding="utf-8"?>
<Properties xmlns="http://schemas.openxmlformats.org/officeDocument/2006/extended-properties" xmlns:vt="http://schemas.openxmlformats.org/officeDocument/2006/docPropsVTypes">
  <Template>Normal</Template>
  <TotalTime>1</TotalTime>
  <Pages>3</Pages>
  <Words>1159</Words>
  <Characters>6781</Characters>
  <Application>Microsoft Office Word</Application>
  <DocSecurity>0</DocSecurity>
  <Lines>114</Lines>
  <Paragraphs>63</Paragraphs>
  <ScaleCrop>false</ScaleCrop>
  <Company/>
  <LinksUpToDate>false</LinksUpToDate>
  <CharactersWithSpaces>7877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Cecilia White</dc:creator>
  <cp:keywords/>
  <dc:description/>
  <cp:lastModifiedBy>Cecilia White</cp:lastModifiedBy>
  <cp:revision>2</cp:revision>
  <dcterms:created xsi:type="dcterms:W3CDTF">2026-07-14T23:25:00Z</dcterms:created>
  <dcterms:modified xsi:type="dcterms:W3CDTF">2026-07-14T23:26:00Z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0x010100AAAB8A6AE08BBF43BE9237CB5DD4BD6D</vt:lpwstr>
  </property>
</Properties>
</file>